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55" w:x="1134" w:y="117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REA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Píldora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Educativa: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¿UTILIZAMOS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LAS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0"/>
        </w:rPr>
        <w:t>NUEVAS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TECNOLOGÍAS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MANERA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-2"/>
          <w:sz w:val="20"/>
        </w:rPr>
        <w:t>SEGURA?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00" w:x="1134" w:y="19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Proyecto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REA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Castilla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Mancha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14" w:x="2132" w:y="105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Arial"/>
          <w:color w:val="333333"/>
          <w:spacing w:val="0"/>
          <w:sz w:val="16"/>
        </w:rPr>
        <w:t>Diana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evaluación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trabajo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en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equipo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©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2022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by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Viceconsejería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Educación.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Consejería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 w:hAnsi="Arial" w:cs="Arial"/>
          <w:color w:val="333333"/>
          <w:spacing w:val="0"/>
          <w:sz w:val="16"/>
        </w:rPr>
        <w:t>Educación,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Cultura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y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Deportes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de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Castilla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La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Mancha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tiene</w:t>
      </w:r>
      <w:r>
        <w:rPr>
          <w:rFonts w:ascii="Arial"/>
          <w:color w:val="333333"/>
          <w:spacing w:val="0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licencia</w:t>
      </w:r>
      <w:r>
        <w:rPr>
          <w:rFonts w:ascii="Arial"/>
          <w:color w:val="333333"/>
          <w:spacing w:val="0"/>
          <w:sz w:val="16"/>
        </w:rPr>
        <w:t xml:space="preserve"> </w:t>
      </w:r>
      <w:r>
        <w:fldChar w:fldCharType="begin"/>
      </w:r>
      <w:r>
        <w:instrText> HYPERLINK "http://creativecommons.org/licenses/by-sa/4.0/?ref=chooser-v1" </w:instrText>
      </w:r>
      <w:r>
        <w:fldChar w:fldCharType="separate"/>
      </w:r>
      <w:r>
        <w:rPr>
          <w:rFonts w:ascii="Calibri"/>
          <w:color w:val="d14500"/>
          <w:spacing w:val="0"/>
          <w:sz w:val="16"/>
          <w:u w:val="single"/>
        </w:rPr>
        <w:t>CC</w:t>
      </w:r>
      <w:r>
        <w:fldChar w:fldCharType="end"/>
      </w:r>
      <w:r>
        <w:fldChar w:fldCharType="begin"/>
      </w:r>
      <w:r>
        <w:instrText> HYPERLINK "http://creativecommons.org/licenses/by-sa/4.0/?ref=chooser-v1" </w:instrText>
      </w:r>
      <w:r>
        <w:fldChar w:fldCharType="separate"/>
      </w:r>
      <w:r>
        <w:rPr>
          <w:rFonts w:ascii="Calibri"/>
          <w:color w:val="d14500"/>
          <w:spacing w:val="0"/>
          <w:sz w:val="16"/>
          <w:u w:val="single"/>
        </w:rPr>
        <w:t xml:space="preserve"> </w:t>
      </w:r>
      <w:r>
        <w:fldChar w:fldCharType="end"/>
      </w:r>
      <w:r>
        <w:fldChar w:fldCharType="begin"/>
      </w:r>
      <w:r>
        <w:instrText> HYPERLINK "http://creativecommons.org/licenses/by-sa/4.0/?ref=chooser-v1" </w:instrText>
      </w:r>
      <w:r>
        <w:fldChar w:fldCharType="separate"/>
      </w:r>
      <w:r>
        <w:rPr>
          <w:rFonts w:ascii="Calibri"/>
          <w:color w:val="d14500"/>
          <w:spacing w:val="-4"/>
          <w:sz w:val="16"/>
          <w:u w:val="single"/>
        </w:rPr>
        <w:t>BY-SA</w:t>
      </w:r>
      <w:r>
        <w:fldChar w:fldCharType="end"/>
      </w:r>
      <w:r>
        <w:fldChar w:fldCharType="begin"/>
      </w:r>
      <w:r>
        <w:instrText> HYPERLINK "http://creativecommons.org/licenses/by-sa/4.0/?ref=chooser-v1" </w:instrText>
      </w:r>
      <w:r>
        <w:fldChar w:fldCharType="separate"/>
      </w:r>
      <w:r>
        <w:rPr>
          <w:rFonts w:ascii="Calibri"/>
          <w:color w:val="d14500"/>
          <w:spacing w:val="4"/>
          <w:sz w:val="16"/>
          <w:u w:val="single"/>
        </w:rPr>
        <w:t xml:space="preserve"> </w:t>
      </w:r>
      <w:r>
        <w:fldChar w:fldCharType="end"/>
      </w:r>
      <w:r>
        <w:fldChar w:fldCharType="begin"/>
      </w:r>
      <w:r>
        <w:instrText> HYPERLINK "http://creativecommons.org/licenses/by-sa/4.0/?ref=chooser-v1" </w:instrText>
      </w:r>
      <w:r>
        <w:fldChar w:fldCharType="separate"/>
      </w:r>
      <w:r>
        <w:rPr>
          <w:rFonts w:ascii="Calibri"/>
          <w:color w:val="d14500"/>
          <w:spacing w:val="0"/>
          <w:sz w:val="16"/>
          <w:u w:val="single"/>
        </w:rPr>
        <w:t>4.0</w:t>
      </w:r>
      <w:r>
        <w:fldChar w:fldCharType="end"/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4pt;height:59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2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</Words>
  <Characters>239</Characters>
  <Application>Aspose</Application>
  <DocSecurity>0</DocSecurity>
  <Lines>3</Lines>
  <Paragraphs>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jroa01</dc:creator>
  <lastModifiedBy>jroa01</lastModifiedBy>
  <revision>1</revision>
  <dcterms:created xmlns:xsi="http://www.w3.org/2001/XMLSchema-instance" xmlns:dcterms="http://purl.org/dc/terms/" xsi:type="dcterms:W3CDTF">2022-09-29T11:38:48+02:00</dcterms:created>
  <dcterms:modified xmlns:xsi="http://www.w3.org/2001/XMLSchema-instance" xmlns:dcterms="http://purl.org/dc/terms/" xsi:type="dcterms:W3CDTF">2022-09-29T11:38:48+02:00</dcterms:modified>
</coreProperties>
</file>