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97" w:rsidRDefault="00525397" w:rsidP="001271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91F7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0699" cy="723265"/>
            <wp:effectExtent l="0" t="0" r="1270" b="635"/>
            <wp:wrapThrough wrapText="bothSides">
              <wp:wrapPolygon edited="0">
                <wp:start x="0" y="0"/>
                <wp:lineTo x="0" y="21050"/>
                <wp:lineTo x="21204" y="21050"/>
                <wp:lineTo x="21204" y="0"/>
                <wp:lineTo x="0" y="0"/>
              </wp:wrapPolygon>
            </wp:wrapThrough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99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397" w:rsidRDefault="00525397" w:rsidP="001271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525397" w:rsidRDefault="00525397" w:rsidP="001271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CF582B" w:rsidRPr="00525397" w:rsidRDefault="00525397" w:rsidP="001271B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2E74B5" w:themeColor="accent5" w:themeShade="BF"/>
          <w:sz w:val="28"/>
          <w:szCs w:val="27"/>
          <w:lang w:eastAsia="es-ES"/>
        </w:rPr>
      </w:pPr>
      <w:r w:rsidRPr="00525397">
        <w:rPr>
          <w:rFonts w:eastAsia="Times New Roman" w:cstheme="minorHAnsi"/>
          <w:b/>
          <w:bCs/>
          <w:color w:val="2E74B5" w:themeColor="accent5" w:themeShade="BF"/>
          <w:sz w:val="28"/>
          <w:szCs w:val="27"/>
          <w:lang w:eastAsia="es-ES"/>
        </w:rPr>
        <w:t>Rúbrica de Evaluación: Reto de Programación con mBot2</w:t>
      </w:r>
    </w:p>
    <w:tbl>
      <w:tblPr>
        <w:tblW w:w="11057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701"/>
        <w:gridCol w:w="1559"/>
        <w:gridCol w:w="1559"/>
        <w:gridCol w:w="1418"/>
        <w:gridCol w:w="1417"/>
      </w:tblGrid>
      <w:tr w:rsidR="00B5732B" w:rsidRPr="00B5732B" w:rsidTr="00D45ACB">
        <w:trPr>
          <w:tblHeader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2B" w:rsidRPr="00D45AC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4"/>
                <w:lang w:eastAsia="es-ES"/>
              </w:rPr>
            </w:pPr>
            <w:r w:rsidRPr="00D45ACB">
              <w:rPr>
                <w:rFonts w:eastAsia="Times New Roman" w:cstheme="minorHAnsi"/>
                <w:bCs/>
                <w:sz w:val="20"/>
                <w:szCs w:val="24"/>
                <w:lang w:eastAsia="es-ES"/>
              </w:rPr>
              <w:t>Criterios de evaluación (LOMLOE)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Criterios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Nivel 5 (Excelente)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Nivel 4 (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Relevante</w:t>
            </w: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Nivel 3 (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Conseguido</w:t>
            </w: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Nivel 2 (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En proceso</w:t>
            </w: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Nivel 1 (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No iniciado</w:t>
            </w: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)</w:t>
            </w:r>
          </w:p>
        </w:tc>
      </w:tr>
      <w:tr w:rsidR="00B5732B" w:rsidRPr="00B5732B" w:rsidTr="00D45ACB">
        <w:trPr>
          <w:tblCellSpacing w:w="15" w:type="dxa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32B" w:rsidRPr="00B5732B" w:rsidRDefault="00B5732B" w:rsidP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i/>
                <w:color w:val="767171" w:themeColor="background2" w:themeShade="80"/>
                <w:sz w:val="20"/>
              </w:rPr>
              <w:t>CE 3.1. Conocer y usar, de forma correcta, el entorno o entornos de programación en el control de los sistemas automáticos programados, conociendo sus normas de funcionamiento y su aplicación en prototipos diseñados o sistemas físicos construidos.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A. Uso del IDE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Manejo completo del IDE, incluyendo configuración avanzada del mBot2 y organización impecable del proyecto.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Uso correcto del IDE, con configuraciones adecuadas y organización funcional.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Uso básico del IDE, con algunas dificultades en configuración o manejo.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Dificultades significativas para usar el IDE correctamente.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No logra usar el IDE de manera funcional.</w:t>
            </w:r>
          </w:p>
        </w:tc>
        <w:bookmarkStart w:id="0" w:name="_GoBack"/>
        <w:bookmarkEnd w:id="0"/>
      </w:tr>
      <w:tr w:rsidR="00B5732B" w:rsidRPr="00B5732B" w:rsidTr="00D45ACB">
        <w:trPr>
          <w:tblCellSpacing w:w="15" w:type="dxa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767171" w:themeColor="background2" w:themeShade="80"/>
                <w:sz w:val="20"/>
                <w:szCs w:val="24"/>
                <w:lang w:eastAsia="es-E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B. Pasos y depuración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Descompone el problema en pasos claros y realiza pruebas exhaustivas, corrigiendo todos los errores.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Descompone el problema adecuadamente, realiza pruebas y corrige la mayoría de los errores.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Descompone el problema de forma parcial y corrige algunos errores básicos.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Descompone el problema con dificultad y realiza pocas pruebas.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No logra descomponer el problema ni depurar errores.</w:t>
            </w:r>
          </w:p>
        </w:tc>
      </w:tr>
      <w:tr w:rsidR="00B5732B" w:rsidRPr="00B5732B" w:rsidTr="00D45ACB">
        <w:trPr>
          <w:tblCellSpacing w:w="15" w:type="dxa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32B" w:rsidRPr="00B5732B" w:rsidRDefault="00B5732B" w:rsidP="00B57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i/>
                <w:color w:val="767171" w:themeColor="background2" w:themeShade="80"/>
                <w:sz w:val="20"/>
              </w:rPr>
              <w:t>CE 3.2. Resolver problemas mediante sistemas de control programado de forma adecuada y eficiente, entendiendo y aplicando los principios del pensamiento computacional y usando los elementos básicos de programación aprendidos.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C. Estructura del código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Código estructurado de manera lógica, optimizado y con comentarios claros en cada sección clave.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Código bien organizado, con algunos comentarios y pequeños detalles por mejorar.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 xml:space="preserve">Código </w:t>
            </w:r>
            <w:proofErr w:type="gramStart"/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funcional</w:t>
            </w:r>
            <w:proofErr w:type="gramEnd"/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 xml:space="preserve"> pero con errores en organización o falta de comentarios.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Código desorganizado y difícil de entender, con errores frecuentes.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Código incomprensible o con errores graves.</w:t>
            </w:r>
          </w:p>
        </w:tc>
      </w:tr>
      <w:tr w:rsidR="00B5732B" w:rsidRPr="00B5732B" w:rsidTr="00D45ACB">
        <w:trPr>
          <w:tblCellSpacing w:w="15" w:type="dxa"/>
        </w:trPr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D. Producción final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El programa cumple completamente con los requisitos, es funcional y demuestra creatividad o innovación.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El programa cumple con la mayoría de los requisitos y es funcional.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 xml:space="preserve">El programa cumple con algunos </w:t>
            </w:r>
            <w:proofErr w:type="gramStart"/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requisitos</w:t>
            </w:r>
            <w:proofErr w:type="gramEnd"/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 xml:space="preserve"> pero tiene errores o limitaciones.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El programa tiene errores importantes que afectan su funcionalidad.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El programa no es funcional o no está terminado.</w:t>
            </w:r>
          </w:p>
        </w:tc>
      </w:tr>
      <w:tr w:rsidR="00B5732B" w:rsidRPr="00B5732B" w:rsidTr="00D45ACB">
        <w:trPr>
          <w:tblCellSpacing w:w="15" w:type="dxa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 w:rsidP="001271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b/>
                <w:bCs/>
                <w:sz w:val="20"/>
                <w:szCs w:val="24"/>
                <w:lang w:eastAsia="es-ES"/>
              </w:rPr>
              <w:t>E. Desafío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Resuelve el desafío propuesto superando las expectativas, incluye funciones adicionales o soluciones innovadoras.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Resuelve el desafío propuesto completamente.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Resuelve el desafío parcialmente, con algunos objetivos no cumplidos.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Resuelve el desafío de forma limitada, dejando muchos objetivos sin cumplir.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732B" w:rsidRPr="00B5732B" w:rsidRDefault="00B5732B">
            <w:pPr>
              <w:spacing w:after="0" w:line="240" w:lineRule="auto"/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</w:pPr>
            <w:r w:rsidRPr="00B5732B">
              <w:rPr>
                <w:rFonts w:eastAsia="Times New Roman" w:cstheme="minorHAnsi"/>
                <w:color w:val="767171" w:themeColor="background2" w:themeShade="80"/>
                <w:sz w:val="20"/>
                <w:szCs w:val="24"/>
                <w:lang w:eastAsia="es-ES"/>
              </w:rPr>
              <w:t>No resuelve el desafío o no aborda los objetivos planteados.</w:t>
            </w:r>
          </w:p>
        </w:tc>
      </w:tr>
    </w:tbl>
    <w:p w:rsidR="00CF582B" w:rsidRDefault="00CF582B"/>
    <w:p w:rsidR="00525397" w:rsidRDefault="00525397"/>
    <w:p w:rsidR="00525397" w:rsidRDefault="00525397"/>
    <w:p w:rsidR="00525397" w:rsidRDefault="00525397" w:rsidP="00525397">
      <w:pPr>
        <w:spacing w:after="0"/>
        <w:ind w:left="347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6C002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864413" cy="300355"/>
            <wp:effectExtent l="0" t="0" r="0" b="4445"/>
            <wp:wrapThrough wrapText="bothSides">
              <wp:wrapPolygon edited="0">
                <wp:start x="0" y="0"/>
                <wp:lineTo x="0" y="20550"/>
                <wp:lineTo x="20949" y="20550"/>
                <wp:lineTo x="20949" y="0"/>
                <wp:lineTo x="0" y="0"/>
              </wp:wrapPolygon>
            </wp:wrapThrough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413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397" w:rsidRDefault="00525397" w:rsidP="00525397">
      <w:pPr>
        <w:spacing w:after="0"/>
        <w:ind w:left="1644" w:right="3859"/>
      </w:pPr>
      <w:r>
        <w:rPr>
          <w:rFonts w:ascii="Arial" w:eastAsia="Arial" w:hAnsi="Arial" w:cs="Arial"/>
          <w:sz w:val="16"/>
        </w:rPr>
        <w:t xml:space="preserve"> </w:t>
      </w:r>
    </w:p>
    <w:p w:rsidR="001271B4" w:rsidRPr="00D45ACB" w:rsidRDefault="00525397" w:rsidP="00525397">
      <w:pPr>
        <w:spacing w:after="58" w:line="240" w:lineRule="auto"/>
        <w:jc w:val="center"/>
        <w:rPr>
          <w:i/>
        </w:rPr>
      </w:pPr>
      <w:r w:rsidRPr="00D45ACB">
        <w:rPr>
          <w:rFonts w:ascii="Arial" w:eastAsia="Arial" w:hAnsi="Arial" w:cs="Arial"/>
          <w:i/>
          <w:sz w:val="16"/>
        </w:rPr>
        <w:t>¡Viaje al i</w:t>
      </w:r>
      <w:r w:rsidR="00A45D4F" w:rsidRPr="00D45ACB">
        <w:rPr>
          <w:rFonts w:ascii="Arial" w:eastAsia="Arial" w:hAnsi="Arial" w:cs="Arial"/>
          <w:i/>
          <w:sz w:val="16"/>
        </w:rPr>
        <w:t>nterior de la mente</w:t>
      </w:r>
      <w:r w:rsidRPr="00D45ACB">
        <w:rPr>
          <w:rFonts w:ascii="Arial" w:eastAsia="Arial" w:hAnsi="Arial" w:cs="Arial"/>
          <w:i/>
          <w:sz w:val="16"/>
        </w:rPr>
        <w:t xml:space="preserve"> con MBot2! de REACLM Servicio de Innovación Educativa de JCCM se encuentra bajo una Licencia </w:t>
      </w:r>
      <w:proofErr w:type="spellStart"/>
      <w:r w:rsidRPr="00D45ACB">
        <w:rPr>
          <w:rFonts w:ascii="Arial" w:eastAsia="Arial" w:hAnsi="Arial" w:cs="Arial"/>
          <w:i/>
          <w:sz w:val="16"/>
        </w:rPr>
        <w:t>Creative</w:t>
      </w:r>
      <w:proofErr w:type="spellEnd"/>
      <w:r w:rsidRPr="00D45ACB">
        <w:rPr>
          <w:rFonts w:ascii="Arial" w:eastAsia="Arial" w:hAnsi="Arial" w:cs="Arial"/>
          <w:i/>
          <w:sz w:val="16"/>
        </w:rPr>
        <w:t xml:space="preserve"> </w:t>
      </w:r>
      <w:proofErr w:type="spellStart"/>
      <w:r w:rsidRPr="00D45ACB">
        <w:rPr>
          <w:rFonts w:ascii="Arial" w:eastAsia="Arial" w:hAnsi="Arial" w:cs="Arial"/>
          <w:i/>
          <w:sz w:val="16"/>
        </w:rPr>
        <w:t>Commons</w:t>
      </w:r>
      <w:proofErr w:type="spellEnd"/>
      <w:r w:rsidRPr="00D45ACB">
        <w:rPr>
          <w:rFonts w:ascii="Arial" w:eastAsia="Arial" w:hAnsi="Arial" w:cs="Arial"/>
          <w:i/>
          <w:sz w:val="16"/>
        </w:rPr>
        <w:t xml:space="preserve"> Atribución-Compartir Igual 4.0 España. </w:t>
      </w:r>
    </w:p>
    <w:sectPr w:rsidR="001271B4" w:rsidRPr="00D45ACB" w:rsidSect="00525397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7097"/>
    <w:multiLevelType w:val="hybridMultilevel"/>
    <w:tmpl w:val="1CA65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F"/>
    <w:rsid w:val="001271B4"/>
    <w:rsid w:val="001D403F"/>
    <w:rsid w:val="00525397"/>
    <w:rsid w:val="00A45D4F"/>
    <w:rsid w:val="00B5732B"/>
    <w:rsid w:val="00CF582B"/>
    <w:rsid w:val="00D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222C-9B45-492F-B70C-AE2F3B0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Times New Roman" w:eastAsia="Times New Roman" w:hAnsi="Times New Roman" w:cs="Times New Roman" w:hint="default"/>
      <w:b/>
      <w:bCs/>
      <w:sz w:val="27"/>
      <w:szCs w:val="27"/>
      <w:lang w:eastAsia="es-E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Santacruz Salas</dc:creator>
  <cp:keywords/>
  <dc:description/>
  <cp:lastModifiedBy>Román Santacruz Salas</cp:lastModifiedBy>
  <cp:revision>6</cp:revision>
  <dcterms:created xsi:type="dcterms:W3CDTF">2025-01-15T12:00:00Z</dcterms:created>
  <dcterms:modified xsi:type="dcterms:W3CDTF">2025-02-21T11:59:00Z</dcterms:modified>
</cp:coreProperties>
</file>