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779DF09" w:rsidP="6A3EC653" w:rsidRDefault="7779DF09" w14:paraId="0E305CC8" w14:textId="085C9ABA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¡</w:t>
      </w:r>
      <w:r w:rsidRPr="6A3EC653" w:rsidR="7C702B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Hola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! </w:t>
      </w:r>
    </w:p>
    <w:p w:rsidR="7779DF09" w:rsidP="6392DF6E" w:rsidRDefault="7779DF09" w14:paraId="4D2AEF13" w14:textId="37D392B4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En esta ocasión, vamos a hablar sobre una rúbrica que te ayudará a evaluar y mejorar tus habilidades para producir textos orales y multimodales en contextos formales sencillos. Una rúbrica es una herramienta que te proporciona una guía clara de lo que se espera en cada aspecto evaluado. Esto te ayudará a comprender mejor tus fortalezas y áreas de mejora, y te dará pautas para alcanzar el éxito en tu exposición oral.</w:t>
      </w:r>
    </w:p>
    <w:p w:rsidR="7779DF09" w:rsidP="6392DF6E" w:rsidRDefault="7779DF09" w14:paraId="6423F9C0" w14:textId="5AC331AB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La rúbrica se compone de varios criterios importantes que serán evaluados en tu desempeño. Cada criterio tiene varios puntos a considerar, y se te asignará una puntuación en función de cómo cumplas con cada uno de ellos. No te preocupes, a </w:t>
      </w: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continuación,</w:t>
      </w: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 te explicaremos cada criterio de manera sencilla y clara, para que puedas entender qué se espera de ti y cómo puedes mejorar.</w:t>
      </w:r>
    </w:p>
    <w:p w:rsidR="7779DF09" w:rsidP="6A3EC653" w:rsidRDefault="7779DF09" w14:paraId="29EB83C8" w14:textId="4704849A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En primer lugar, se evaluará 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 xml:space="preserve">la 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org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anización de tu exposición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. Esto implica cómo estructuras la información y si logras presentarla de manera lógica y coherente. Recuerda incluir los aspectos más importantes y dividir tu exposición en partes claras, como el planteamiento, nudo y desenlace.</w:t>
      </w:r>
    </w:p>
    <w:p w:rsidR="7779DF09" w:rsidP="6392DF6E" w:rsidRDefault="7779DF09" w14:paraId="78302EE7" w14:textId="37D1D4CB">
      <w:pPr>
        <w:pStyle w:val="Normal"/>
        <w:spacing w:line="360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7779DF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Organización de la exposición:</w:t>
      </w:r>
    </w:p>
    <w:p w:rsidR="7779DF09" w:rsidP="6392DF6E" w:rsidRDefault="7779DF09" w14:paraId="4FE41B22" w14:textId="7029215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Organiza la información de manera lógica: Divide tu exposición en tres partes: planteamiento, nudo y desenlace. Así, la audiencia podrá seguir fácilmente tu discurso.</w:t>
      </w:r>
    </w:p>
    <w:p w:rsidR="7779DF09" w:rsidP="6392DF6E" w:rsidRDefault="7779DF09" w14:paraId="336942E2" w14:textId="65B24A6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Destaca los aspectos importantes: Asegúrate de incluir los puntos clave de tu tema y resáltalos para que sean fáciles de identificar.</w:t>
      </w:r>
    </w:p>
    <w:p w:rsidR="7779DF09" w:rsidP="6A3EC653" w:rsidRDefault="7779DF09" w14:paraId="146E83E2" w14:textId="01D659B4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El segundo criterio es 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l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a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 xml:space="preserve"> 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a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decuación al contexto y calidad del contenido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. Aquí se valora si dominas el tema y si logras transmitirlo sin cometer errores. También se evalúa si proporcionas detalles y ejemplos relevantes para respaldar tus ideas, y si tu exposición es adecuada para el nivel de la audiencia.</w:t>
      </w:r>
    </w:p>
    <w:p w:rsidR="61B9BE61" w:rsidP="6392DF6E" w:rsidRDefault="61B9BE61" w14:paraId="7963B1F8" w14:textId="261131B7">
      <w:pPr>
        <w:pStyle w:val="Normal"/>
        <w:spacing w:line="360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61B9BE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Adecuación al contexto y calidad del contenido:</w:t>
      </w:r>
    </w:p>
    <w:p w:rsidR="61B9BE61" w:rsidP="6392DF6E" w:rsidRDefault="61B9BE61" w14:paraId="6F3165AE" w14:textId="3080015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61B9BE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Conoce bien el tema: Investiga y comprende a fondo el tema sobre el que hablarás. Esto te ayudará a tener confianza y a evitar cometer errores.</w:t>
      </w:r>
    </w:p>
    <w:p w:rsidR="61B9BE61" w:rsidP="6392DF6E" w:rsidRDefault="61B9BE61" w14:paraId="7C2B95BD" w14:textId="2B706A7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61B9BE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Proporciona detalles y ejemplos: Añade información adicional y ejemplos relevantes para respaldar tus ideas y hacer que tu exposición sea más interesante.</w:t>
      </w:r>
    </w:p>
    <w:p w:rsidR="61B9BE61" w:rsidP="6392DF6E" w:rsidRDefault="61B9BE61" w14:paraId="2FFB5F1E" w14:textId="00267C0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61B9BE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Sé coherente y adecuado al nivel del aula: Asegúrate de que tus ideas se conecten de forma lógica y que tu lenguaje sea apropiado para el público al que te diriges.</w:t>
      </w:r>
    </w:p>
    <w:p w:rsidR="7779DF09" w:rsidP="6A3EC653" w:rsidRDefault="7779DF09" w14:paraId="4FBE0B12" w14:textId="654588A8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El tercer criterio es 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la eficacia comunicativa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. Se presta atención a cómo te comunicas oralmente, incluyendo tu vocalización, fluidez y ritmo. También se evalúa si te ajustas al tiempo establecido para la exposición.</w:t>
      </w:r>
    </w:p>
    <w:p w:rsidR="0DD1FF79" w:rsidP="6392DF6E" w:rsidRDefault="0DD1FF79" w14:paraId="37A4A9AF" w14:textId="7EFEB16D">
      <w:pPr>
        <w:spacing w:line="36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0DD1F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Eficacia comunicativa:</w:t>
      </w:r>
    </w:p>
    <w:p w:rsidR="0DD1FF79" w:rsidP="6392DF6E" w:rsidRDefault="0DD1FF79" w14:paraId="73142831" w14:textId="123CF6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0DD1F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Vocaliza y articula claramente: Asegúrate de que tus palabras sean claras y se entiendan fácilmente. No tengas miedo de pronunciar con claridad.</w:t>
      </w:r>
    </w:p>
    <w:p w:rsidR="0DD1FF79" w:rsidP="6392DF6E" w:rsidRDefault="0DD1FF79" w14:paraId="73D5268F" w14:textId="2385C2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0DD1F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Habla con fluidez y ritmo: Evita pausas prolongadas o hablar demasiado rápido. Mantén un ritmo constante y fluido para que tu discurso sea fácil de seguir.</w:t>
      </w:r>
    </w:p>
    <w:p w:rsidR="0DD1FF79" w:rsidP="6392DF6E" w:rsidRDefault="0DD1FF79" w14:paraId="71AEF4E2" w14:textId="50FF5C4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0DD1F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Controla el tiempo: Asegúrate de ajustar la duración de tu exposición al tiempo asignado. Practica para no excederte ni ser demasiado breve.</w:t>
      </w:r>
    </w:p>
    <w:p w:rsidR="7779DF09" w:rsidP="6A3EC653" w:rsidRDefault="7779DF09" w14:paraId="2D13285C" w14:textId="456DC1E6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El cuarto criterio se enfoca en 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la comunicación verbal y no verbal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. Aquí se considera si acompañas tu discurso con gestos, movimientos y expresiones que refuercen tu mensaje y eviten interpretaciones erróneas.</w:t>
      </w:r>
    </w:p>
    <w:p w:rsidR="4D552BA0" w:rsidP="6392DF6E" w:rsidRDefault="4D552BA0" w14:paraId="7C32B680" w14:textId="1B64EC73">
      <w:pPr>
        <w:spacing w:line="36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4D552B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Comunicación verbal y no verbal:</w:t>
      </w:r>
    </w:p>
    <w:p w:rsidR="4D552BA0" w:rsidP="6392DF6E" w:rsidRDefault="4D552BA0" w14:paraId="06FC8545" w14:textId="412A3DD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4D552B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Utiliza gestos y expresiones: Acompaña tu discurso con gestos, movimientos y expresiones faciales que refuercen tus palabras. Esto ayudará a transmitir tu mensaje de manera más efectiva.</w:t>
      </w:r>
    </w:p>
    <w:p w:rsidR="4D552BA0" w:rsidP="6392DF6E" w:rsidRDefault="4D552BA0" w14:paraId="4FBEFF0E" w14:textId="3900206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4D552B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Sé consciente de tu lenguaje corporal: Mantén una postura abierta y confiada. Evita cruzar los brazos o tener movimientos nerviosos que puedan distraer a la audiencia.</w:t>
      </w:r>
    </w:p>
    <w:p w:rsidR="7779DF09" w:rsidP="6A3EC653" w:rsidRDefault="7779DF09" w14:paraId="1F70F272" w14:textId="1D4E4464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Por último, se evalúa 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u w:val="single"/>
          <w:lang w:val="es-ES"/>
        </w:rPr>
        <w:t>la originalidad</w:t>
      </w:r>
      <w:r w:rsidRPr="6A3EC653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. Se valora si logras presentar ideas nuevas y originales, así como si aportas tu punto de vista personal y crítico sobre el tema.</w:t>
      </w:r>
    </w:p>
    <w:p w:rsidR="25EA7827" w:rsidP="6392DF6E" w:rsidRDefault="25EA7827" w14:paraId="63FA9279" w14:textId="408851AB">
      <w:pPr>
        <w:pStyle w:val="Normal"/>
        <w:spacing w:line="360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25EA78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Originalidad:</w:t>
      </w:r>
    </w:p>
    <w:p w:rsidR="25EA7827" w:rsidP="6392DF6E" w:rsidRDefault="25EA7827" w14:paraId="3BC6C3E1" w14:textId="3669522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25EA78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Sé creativo y único: Busca formas de presentar el tema desde una perspectiva original. Aporta ideas nuevas y diferentes para captar la atención de la audiencia.</w:t>
      </w:r>
    </w:p>
    <w:p w:rsidR="25EA7827" w:rsidP="6392DF6E" w:rsidRDefault="25EA7827" w14:paraId="5330DE7B" w14:textId="7E1355B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25EA78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Ofrece tu punto de vista personal: Expresa tus propias opiniones y pensamientos sobre el tema. No tengas miedo de ser crítico y compartir tus ideas de manera respetuosa.</w:t>
      </w:r>
    </w:p>
    <w:p w:rsidR="7779DF09" w:rsidP="6392DF6E" w:rsidRDefault="7779DF09" w14:paraId="2A706B68" w14:textId="05DE2512">
      <w:pPr>
        <w:pStyle w:val="Normal"/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Recuerda que la rúbrica es una herramienta para ayudarte a crecer y mejorar. Utilízala como una guía para practicar y prepararte antes de tus exposiciones.</w:t>
      </w:r>
      <w:r w:rsidRPr="6392DF6E" w:rsidR="4BFF0A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 xml:space="preserve"> Practica y prepárate con anticipación, además de tener en cuenta estos consejos, para mejorar tu desempeño en cada punto de la rúbrica. ¡Buena suerte!</w:t>
      </w:r>
    </w:p>
    <w:p w:rsidR="7779DF09" w:rsidP="6392DF6E" w:rsidRDefault="7779DF09" w14:paraId="474772D3" w14:textId="2DB61587">
      <w:pPr>
        <w:spacing w:line="360" w:lineRule="auto"/>
        <w:ind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  <w:r w:rsidRPr="6392DF6E" w:rsidR="7779DF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  <w:t>¡Estamos seguros de que con esfuerzo y dedicación lograrás excelentes resultados!</w:t>
      </w:r>
    </w:p>
    <w:p w:rsidR="6392DF6E" w:rsidP="6392DF6E" w:rsidRDefault="6392DF6E" w14:paraId="12A84D49" w14:textId="122C1DFF">
      <w:pPr>
        <w:pStyle w:val="Normal"/>
        <w:spacing w:line="36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s-ES"/>
        </w:rPr>
      </w:pPr>
    </w:p>
    <w:p w:rsidR="6392DF6E" w:rsidP="6392DF6E" w:rsidRDefault="6392DF6E" w14:paraId="335B911F" w14:textId="1FA4A6D0">
      <w:pPr>
        <w:pStyle w:val="Normal"/>
        <w:spacing w:line="36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es-ES"/>
        </w:rPr>
      </w:pPr>
    </w:p>
    <w:sectPr w:rsidR="001F0181" w:rsidSect="001F0181">
      <w:headerReference w:type="default" r:id="rId31"/>
      <w:footerReference w:type="default" r:id="rId32"/>
      <w:pgSz w:w="11906" w:h="16838" w:orient="portrait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123F9" w:rsidP="008A57FC" w:rsidRDefault="00E123F9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123F9" w:rsidP="008A57FC" w:rsidRDefault="00E123F9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A57FC" w:rsidP="008A57FC" w:rsidRDefault="0058078C" w14:paraId="0C1D4F0B" wp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8A57FC" w:rsidP="008A57FC" w:rsidRDefault="008A57FC" w14:paraId="6A05A809" wp14:textId="77777777">
    <w:pPr>
      <w:pStyle w:val="Encabezado"/>
      <w:jc w:val="center"/>
      <w:rPr>
        <w:rFonts w:ascii="Helvetica LT Std Light" w:hAnsi="Helvetica LT Std Light"/>
        <w:sz w:val="16"/>
      </w:rPr>
    </w:pPr>
  </w:p>
  <w:p xmlns:wp14="http://schemas.microsoft.com/office/word/2010/wordml" w:rsidR="008A57FC" w:rsidP="008A57FC" w:rsidRDefault="008A57FC" w14:paraId="5A39BBE3" wp14:textId="77777777">
    <w:pPr>
      <w:pStyle w:val="Encabezado"/>
      <w:jc w:val="center"/>
      <w:rPr>
        <w:rFonts w:ascii="Helvetica LT Std Light" w:hAnsi="Helvetica LT Std Light"/>
        <w:sz w:val="16"/>
      </w:rPr>
    </w:pPr>
  </w:p>
  <w:p xmlns:wp14="http://schemas.microsoft.com/office/word/2010/wordml" w:rsidRPr="0021375D" w:rsidR="008A57FC" w:rsidP="008A57FC" w:rsidRDefault="001F0181" w14:paraId="726ED4DF" wp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Trotamundos por la escuela </w:t>
    </w:r>
    <w:r w:rsidR="008A57FC">
      <w:rPr>
        <w:rFonts w:ascii="Helvetica LT Std Light" w:hAnsi="Helvetica LT Std Light"/>
        <w:sz w:val="16"/>
      </w:rPr>
      <w:t>(Consejería de Educación, Cultura y Deportes de Castilla-La Mancha)</w:t>
    </w:r>
    <w:r w:rsidRPr="0021375D" w:rsidR="008A57FC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Pr="0021375D" w:rsidR="008A57FC">
      <w:rPr>
        <w:rFonts w:ascii="Helvetica LT Std Light" w:hAnsi="Helvetica LT Std Light"/>
        <w:sz w:val="16"/>
      </w:rPr>
      <w:t>Atribución-CompartirIgual 4.0 España.</w:t>
    </w:r>
  </w:p>
  <w:p xmlns:wp14="http://schemas.microsoft.com/office/word/2010/wordml" w:rsidR="008A57FC" w:rsidRDefault="008A57FC" w14:paraId="41C8F396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123F9" w:rsidP="008A57FC" w:rsidRDefault="00E123F9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123F9" w:rsidP="008A57FC" w:rsidRDefault="00E123F9" w14:paraId="02EB37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A57FC" w:rsidP="008A57FC" w:rsidRDefault="008A57FC" w14:paraId="72A3D3EC" wp14:textId="77777777">
    <w:pPr>
      <w:pStyle w:val="Encabezado"/>
      <w:jc w:val="right"/>
    </w:pPr>
    <w:r>
      <w:rPr>
        <w:noProof/>
      </w:rPr>
      <w:drawing>
        <wp:inline xmlns:wp14="http://schemas.microsoft.com/office/word/2010/wordprocessingDrawing" distT="0" distB="0" distL="0" distR="0" wp14:anchorId="1C9AC53A" wp14:editId="7777777">
          <wp:extent cx="968186" cy="724693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637f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b9f8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0181"/>
    <w:rsid w:val="001F2024"/>
    <w:rsid w:val="0058078C"/>
    <w:rsid w:val="005E1BC0"/>
    <w:rsid w:val="006A370B"/>
    <w:rsid w:val="007F4192"/>
    <w:rsid w:val="008219BE"/>
    <w:rsid w:val="008A57FC"/>
    <w:rsid w:val="00D34CE3"/>
    <w:rsid w:val="00D8098F"/>
    <w:rsid w:val="00DE4DD0"/>
    <w:rsid w:val="00E123F9"/>
    <w:rsid w:val="00E94FEE"/>
    <w:rsid w:val="04BF0505"/>
    <w:rsid w:val="0933C0BB"/>
    <w:rsid w:val="0DD1FF79"/>
    <w:rsid w:val="0E0731DE"/>
    <w:rsid w:val="23CB6161"/>
    <w:rsid w:val="25EA7827"/>
    <w:rsid w:val="2D981DEC"/>
    <w:rsid w:val="2F33EE4D"/>
    <w:rsid w:val="3F51FF9D"/>
    <w:rsid w:val="4BFF0A32"/>
    <w:rsid w:val="4D552BA0"/>
    <w:rsid w:val="526618CE"/>
    <w:rsid w:val="59E9A043"/>
    <w:rsid w:val="61B9BE61"/>
    <w:rsid w:val="6392DF6E"/>
    <w:rsid w:val="6A3EC653"/>
    <w:rsid w:val="71B346E2"/>
    <w:rsid w:val="7779DF09"/>
    <w:rsid w:val="7C70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0B63D"/>
  <w15:chartTrackingRefBased/>
  <w15:docId w15:val="{814ECE70-381D-4554-BEFD-329BE26F32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370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1F01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34" /><Relationship Type="http://schemas.openxmlformats.org/officeDocument/2006/relationships/footnotes" Target="footnotes.xml" Id="rId7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32" /><Relationship Type="http://schemas.openxmlformats.org/officeDocument/2006/relationships/settings" Target="settings.xml" Id="rId5" /><Relationship Type="http://schemas.openxmlformats.org/officeDocument/2006/relationships/header" Target="header1.xml" Id="rId31" /><Relationship Type="http://schemas.openxmlformats.org/officeDocument/2006/relationships/styles" Target="styles.xml" Id="rId4" /><Relationship Type="http://schemas.openxmlformats.org/officeDocument/2006/relationships/endnotes" Target="endnotes.xml" Id="rId8" /><Relationship Type="http://schemas.openxmlformats.org/officeDocument/2006/relationships/numbering" Target="numbering.xml" Id="Rf0f4d08b7a2a431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5F067-0A4D-4780-9C74-F72E8DA3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B3CB1-FB6D-45B5-88C3-94A9D6D061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8abb681-61eb-4054-88a3-1be7d293decd"/>
    <ds:schemaRef ds:uri="http://schemas.microsoft.com/office/infopath/2007/PartnerControls"/>
    <ds:schemaRef ds:uri="b66e84b8-6d51-4b43-8dbc-0d8bc7872546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Junta Comunidades Castilla la Mancha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Catalina Navarro Guillermo</dc:creator>
  <keywords/>
  <dc:description/>
  <lastModifiedBy>Lucía Serrano Palomo</lastModifiedBy>
  <revision>5</revision>
  <dcterms:created xsi:type="dcterms:W3CDTF">2023-05-18T10:59:00.0000000Z</dcterms:created>
  <dcterms:modified xsi:type="dcterms:W3CDTF">2023-06-05T10:50:11.7945045Z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